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3C499401" w:rsidR="006E5D65" w:rsidRPr="00CE560A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="00E13A80" w:rsidRPr="00D350D9">
        <w:rPr>
          <w:rFonts w:ascii="Corbel" w:hAnsi="Corbel"/>
          <w:bCs/>
          <w:i/>
        </w:rPr>
        <w:t xml:space="preserve">Załącznik nr 1.5 do Zarządzenia Rektora UR  nr </w:t>
      </w:r>
      <w:r w:rsidR="00DB4E66">
        <w:rPr>
          <w:rFonts w:ascii="Corbel" w:hAnsi="Corbel"/>
          <w:bCs/>
          <w:i/>
        </w:rPr>
        <w:t>61</w:t>
      </w:r>
      <w:r w:rsidR="00E13A80" w:rsidRPr="00D350D9">
        <w:rPr>
          <w:rFonts w:ascii="Corbel" w:hAnsi="Corbel"/>
          <w:bCs/>
          <w:i/>
        </w:rPr>
        <w:t>/20</w:t>
      </w:r>
      <w:r w:rsidR="00DB4E66">
        <w:rPr>
          <w:rFonts w:ascii="Corbel" w:hAnsi="Corbel"/>
          <w:bCs/>
          <w:i/>
        </w:rPr>
        <w:t>25</w:t>
      </w:r>
      <w:bookmarkStart w:id="0" w:name="_GoBack"/>
      <w:bookmarkEnd w:id="0"/>
    </w:p>
    <w:p w14:paraId="76CB7A0A" w14:textId="77777777" w:rsidR="0085747A" w:rsidRPr="00CE560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E560A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B98F82D" w:rsidR="0085747A" w:rsidRPr="00114832" w:rsidRDefault="0071620A" w:rsidP="00EA4832">
      <w:pPr>
        <w:spacing w:after="0" w:line="240" w:lineRule="exact"/>
        <w:jc w:val="center"/>
        <w:rPr>
          <w:rFonts w:ascii="Corbel" w:hAnsi="Corbel"/>
          <w:b/>
          <w:bCs/>
          <w:iCs/>
          <w:smallCaps/>
          <w:color w:val="FF0000"/>
          <w:sz w:val="24"/>
          <w:szCs w:val="24"/>
        </w:rPr>
      </w:pPr>
      <w:r w:rsidRPr="00CE560A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E560A">
        <w:rPr>
          <w:rFonts w:ascii="Corbel" w:hAnsi="Corbel"/>
          <w:i/>
          <w:smallCaps/>
          <w:sz w:val="24"/>
          <w:szCs w:val="24"/>
        </w:rPr>
        <w:t xml:space="preserve"> </w:t>
      </w:r>
      <w:r w:rsidR="00DC6D0C" w:rsidRPr="00114832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057B03">
        <w:rPr>
          <w:rFonts w:ascii="Corbel" w:hAnsi="Corbel"/>
          <w:b/>
          <w:bCs/>
          <w:iCs/>
          <w:smallCaps/>
          <w:sz w:val="24"/>
          <w:szCs w:val="24"/>
        </w:rPr>
        <w:t>5</w:t>
      </w:r>
      <w:r w:rsidR="00DC6D0C" w:rsidRPr="00114832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057B03">
        <w:rPr>
          <w:rFonts w:ascii="Corbel" w:hAnsi="Corbel"/>
          <w:b/>
          <w:bCs/>
          <w:iCs/>
          <w:smallCaps/>
          <w:sz w:val="24"/>
          <w:szCs w:val="24"/>
        </w:rPr>
        <w:t>7</w:t>
      </w:r>
    </w:p>
    <w:p w14:paraId="6A743604" w14:textId="697A5135" w:rsidR="00445970" w:rsidRPr="00CE560A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E560A">
        <w:rPr>
          <w:rFonts w:ascii="Corbel" w:hAnsi="Corbel"/>
          <w:sz w:val="20"/>
          <w:szCs w:val="20"/>
        </w:rPr>
        <w:t xml:space="preserve">Rok akademicki   </w:t>
      </w:r>
      <w:r w:rsidR="00182C9E" w:rsidRPr="00CE560A">
        <w:rPr>
          <w:rFonts w:ascii="Corbel" w:hAnsi="Corbel"/>
          <w:sz w:val="20"/>
          <w:szCs w:val="20"/>
        </w:rPr>
        <w:t>202</w:t>
      </w:r>
      <w:r w:rsidR="00057B03">
        <w:rPr>
          <w:rFonts w:ascii="Corbel" w:hAnsi="Corbel"/>
          <w:sz w:val="20"/>
          <w:szCs w:val="20"/>
        </w:rPr>
        <w:t>5</w:t>
      </w:r>
      <w:r w:rsidR="00182C9E" w:rsidRPr="00CE560A">
        <w:rPr>
          <w:rFonts w:ascii="Corbel" w:hAnsi="Corbel"/>
          <w:sz w:val="20"/>
          <w:szCs w:val="20"/>
        </w:rPr>
        <w:t>/202</w:t>
      </w:r>
      <w:r w:rsidR="00057B03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CE56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CE56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E560A">
        <w:rPr>
          <w:rFonts w:ascii="Corbel" w:hAnsi="Corbel"/>
          <w:szCs w:val="24"/>
        </w:rPr>
        <w:t xml:space="preserve">1. </w:t>
      </w:r>
      <w:r w:rsidR="0085747A" w:rsidRPr="00CE560A">
        <w:rPr>
          <w:rFonts w:ascii="Corbel" w:hAnsi="Corbel"/>
          <w:szCs w:val="24"/>
        </w:rPr>
        <w:t xml:space="preserve">Podstawowe </w:t>
      </w:r>
      <w:r w:rsidR="00445970" w:rsidRPr="00CE560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A7406" w:rsidRPr="00CE560A" w14:paraId="0ABA8A78" w14:textId="77777777" w:rsidTr="001A7406">
        <w:tc>
          <w:tcPr>
            <w:tcW w:w="2694" w:type="dxa"/>
            <w:vAlign w:val="center"/>
          </w:tcPr>
          <w:p w14:paraId="617C0DAC" w14:textId="77777777" w:rsidR="001A7406" w:rsidRPr="00CE560A" w:rsidRDefault="001A7406" w:rsidP="001A7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5A1CB78" w:rsidR="001A7406" w:rsidRPr="00057B03" w:rsidRDefault="001A7406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057B03">
              <w:rPr>
                <w:rFonts w:ascii="Corbel" w:hAnsi="Corbel"/>
                <w:bCs/>
                <w:color w:val="auto"/>
                <w:sz w:val="24"/>
                <w:szCs w:val="24"/>
              </w:rPr>
              <w:t>Zarządzanie i audyt w przedsiębiorstwie</w:t>
            </w:r>
          </w:p>
        </w:tc>
      </w:tr>
      <w:tr w:rsidR="001A7406" w:rsidRPr="00CE560A" w14:paraId="506999EA" w14:textId="77777777" w:rsidTr="001A7406">
        <w:tc>
          <w:tcPr>
            <w:tcW w:w="2694" w:type="dxa"/>
            <w:vAlign w:val="center"/>
          </w:tcPr>
          <w:p w14:paraId="315ED69E" w14:textId="77777777" w:rsidR="001A7406" w:rsidRPr="00CE560A" w:rsidRDefault="001A7406" w:rsidP="001A7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0CA27A54" w:rsidR="001A7406" w:rsidRPr="00CE560A" w:rsidRDefault="001A7406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z w:val="24"/>
                <w:szCs w:val="24"/>
              </w:rPr>
              <w:t>FiR/II/RiA/C.1</w:t>
            </w:r>
          </w:p>
        </w:tc>
      </w:tr>
      <w:tr w:rsidR="001A7406" w:rsidRPr="00CE560A" w14:paraId="4D7811D2" w14:textId="77777777" w:rsidTr="001A7406">
        <w:tc>
          <w:tcPr>
            <w:tcW w:w="2694" w:type="dxa"/>
            <w:vAlign w:val="center"/>
          </w:tcPr>
          <w:p w14:paraId="7E428FF4" w14:textId="77777777" w:rsidR="001A7406" w:rsidRPr="00CE560A" w:rsidRDefault="001A7406" w:rsidP="001A740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53CC0451" w:rsidR="001A7406" w:rsidRPr="00CE560A" w:rsidRDefault="00057B03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A7406" w:rsidRPr="00CE560A" w14:paraId="667C2DFC" w14:textId="77777777" w:rsidTr="001A7406">
        <w:tc>
          <w:tcPr>
            <w:tcW w:w="2694" w:type="dxa"/>
            <w:vAlign w:val="center"/>
          </w:tcPr>
          <w:p w14:paraId="12507E4F" w14:textId="77777777" w:rsidR="001A7406" w:rsidRPr="00CE560A" w:rsidRDefault="001A7406" w:rsidP="001A7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1511081" w:rsidR="001A7406" w:rsidRPr="00CE560A" w:rsidRDefault="00057B03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CE560A" w14:paraId="1C470296" w14:textId="77777777" w:rsidTr="001A7406">
        <w:tc>
          <w:tcPr>
            <w:tcW w:w="2694" w:type="dxa"/>
            <w:vAlign w:val="center"/>
          </w:tcPr>
          <w:p w14:paraId="44FD0D04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8E5E987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1483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CE560A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CE560A" w14:paraId="0369B07B" w14:textId="77777777" w:rsidTr="001A7406">
        <w:tc>
          <w:tcPr>
            <w:tcW w:w="2694" w:type="dxa"/>
            <w:vAlign w:val="center"/>
          </w:tcPr>
          <w:p w14:paraId="6B3B00C4" w14:textId="77777777" w:rsidR="0085747A" w:rsidRPr="00CE560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8E28B28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CE560A" w14:paraId="2753A7D6" w14:textId="77777777" w:rsidTr="001A7406">
        <w:tc>
          <w:tcPr>
            <w:tcW w:w="2694" w:type="dxa"/>
            <w:vAlign w:val="center"/>
          </w:tcPr>
          <w:p w14:paraId="08A4166F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E560A" w14:paraId="3A39C6A1" w14:textId="77777777" w:rsidTr="001A7406">
        <w:tc>
          <w:tcPr>
            <w:tcW w:w="2694" w:type="dxa"/>
            <w:vAlign w:val="center"/>
          </w:tcPr>
          <w:p w14:paraId="4F5A79F5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6012863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CE560A" w14:paraId="007CF2B1" w14:textId="77777777" w:rsidTr="001A7406">
        <w:tc>
          <w:tcPr>
            <w:tcW w:w="2694" w:type="dxa"/>
            <w:vAlign w:val="center"/>
          </w:tcPr>
          <w:p w14:paraId="5585E70D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E560A">
              <w:rPr>
                <w:rFonts w:ascii="Corbel" w:hAnsi="Corbel"/>
                <w:sz w:val="24"/>
                <w:szCs w:val="24"/>
              </w:rPr>
              <w:t>/y</w:t>
            </w:r>
            <w:r w:rsidRPr="00CE560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E4AB50E" w:rsidR="0085747A" w:rsidRPr="00CE560A" w:rsidRDefault="001A7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CE560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CE560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CE560A" w14:paraId="4F3F54D3" w14:textId="77777777" w:rsidTr="001A7406">
        <w:tc>
          <w:tcPr>
            <w:tcW w:w="2694" w:type="dxa"/>
            <w:vAlign w:val="center"/>
          </w:tcPr>
          <w:p w14:paraId="547711CB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6A790AB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CE560A" w14:paraId="5B7A417E" w14:textId="77777777" w:rsidTr="001A7406">
        <w:tc>
          <w:tcPr>
            <w:tcW w:w="2694" w:type="dxa"/>
            <w:vAlign w:val="center"/>
          </w:tcPr>
          <w:p w14:paraId="4BA6022F" w14:textId="77777777" w:rsidR="00923D7D" w:rsidRPr="00CE560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E560A" w14:paraId="65731A9E" w14:textId="77777777" w:rsidTr="001A7406">
        <w:tc>
          <w:tcPr>
            <w:tcW w:w="2694" w:type="dxa"/>
            <w:vAlign w:val="center"/>
          </w:tcPr>
          <w:p w14:paraId="7C2F6978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45D0F56F" w:rsidR="0085747A" w:rsidRPr="00CE560A" w:rsidRDefault="001A7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85747A" w:rsidRPr="00CE560A" w14:paraId="57276881" w14:textId="77777777" w:rsidTr="001A7406">
        <w:tc>
          <w:tcPr>
            <w:tcW w:w="2694" w:type="dxa"/>
            <w:vAlign w:val="center"/>
          </w:tcPr>
          <w:p w14:paraId="0BD0FC2A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5C68A12" w:rsidR="0085747A" w:rsidRPr="00CE560A" w:rsidRDefault="001A7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1DE0F9B4" w14:textId="0F570C3E" w:rsidR="0085747A" w:rsidRPr="00CE560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 xml:space="preserve">* </w:t>
      </w:r>
      <w:r w:rsidR="00B90885" w:rsidRPr="00CE56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E560A">
        <w:rPr>
          <w:rFonts w:ascii="Corbel" w:hAnsi="Corbel"/>
          <w:b w:val="0"/>
          <w:sz w:val="24"/>
          <w:szCs w:val="24"/>
        </w:rPr>
        <w:t>e,</w:t>
      </w:r>
      <w:r w:rsidR="00C41B9B" w:rsidRPr="00CE560A">
        <w:rPr>
          <w:rFonts w:ascii="Corbel" w:hAnsi="Corbel"/>
          <w:b w:val="0"/>
          <w:sz w:val="24"/>
          <w:szCs w:val="24"/>
        </w:rPr>
        <w:t xml:space="preserve"> </w:t>
      </w:r>
      <w:r w:rsidRPr="00CE56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E560A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CE56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CE560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>1.</w:t>
      </w:r>
      <w:r w:rsidR="00E22FBC" w:rsidRPr="00CE560A">
        <w:rPr>
          <w:rFonts w:ascii="Corbel" w:hAnsi="Corbel"/>
          <w:sz w:val="24"/>
          <w:szCs w:val="24"/>
        </w:rPr>
        <w:t>1</w:t>
      </w:r>
      <w:r w:rsidRPr="00CE56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CE56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E560A" w14:paraId="07871431" w14:textId="77777777" w:rsidTr="001A740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CE56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(</w:t>
            </w:r>
            <w:r w:rsidR="00363F78" w:rsidRPr="00CE56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E560A">
              <w:rPr>
                <w:rFonts w:ascii="Corbel" w:hAnsi="Corbel"/>
                <w:b/>
                <w:szCs w:val="24"/>
              </w:rPr>
              <w:t>Liczba pkt</w:t>
            </w:r>
            <w:r w:rsidR="00B90885" w:rsidRPr="00CE560A">
              <w:rPr>
                <w:rFonts w:ascii="Corbel" w:hAnsi="Corbel"/>
                <w:b/>
                <w:szCs w:val="24"/>
              </w:rPr>
              <w:t>.</w:t>
            </w:r>
            <w:r w:rsidRPr="00CE56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A7406" w:rsidRPr="00CE560A" w14:paraId="174E29BA" w14:textId="77777777" w:rsidTr="007A6DA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6FAB49D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7E40559" w:rsidR="001A7406" w:rsidRPr="00CE560A" w:rsidRDefault="006928F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B6F623D" w:rsidR="001A7406" w:rsidRPr="00CE560A" w:rsidRDefault="006928F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1C0BDC6" w:rsidR="001A7406" w:rsidRPr="00CE560A" w:rsidRDefault="00057B03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CE560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CE560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488289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>1.</w:t>
      </w:r>
      <w:r w:rsidR="00E22FBC" w:rsidRPr="00CE560A">
        <w:rPr>
          <w:rFonts w:ascii="Corbel" w:hAnsi="Corbel"/>
          <w:smallCaps w:val="0"/>
          <w:szCs w:val="24"/>
        </w:rPr>
        <w:t>2</w:t>
      </w:r>
      <w:r w:rsidR="00F83B28" w:rsidRPr="00CE560A">
        <w:rPr>
          <w:rFonts w:ascii="Corbel" w:hAnsi="Corbel"/>
          <w:smallCaps w:val="0"/>
          <w:szCs w:val="24"/>
        </w:rPr>
        <w:t>.</w:t>
      </w:r>
      <w:r w:rsidR="00F83B28" w:rsidRPr="00CE560A">
        <w:rPr>
          <w:rFonts w:ascii="Corbel" w:hAnsi="Corbel"/>
          <w:smallCaps w:val="0"/>
          <w:szCs w:val="24"/>
        </w:rPr>
        <w:tab/>
      </w:r>
      <w:r w:rsidRPr="00CE560A">
        <w:rPr>
          <w:rFonts w:ascii="Corbel" w:hAnsi="Corbel"/>
          <w:smallCaps w:val="0"/>
          <w:szCs w:val="24"/>
        </w:rPr>
        <w:t xml:space="preserve">Sposób realizacji zajęć  </w:t>
      </w:r>
    </w:p>
    <w:p w14:paraId="3689BC7D" w14:textId="77777777" w:rsidR="00114832" w:rsidRPr="00CE560A" w:rsidRDefault="00114832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AE30874" w14:textId="77777777" w:rsidR="00114832" w:rsidRPr="009C54AE" w:rsidRDefault="00114832" w:rsidP="001148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2C84433" w14:textId="77777777" w:rsidR="00114832" w:rsidRPr="009C54AE" w:rsidRDefault="00114832" w:rsidP="001148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CE56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1.3 </w:t>
      </w:r>
      <w:r w:rsidR="00F83B28" w:rsidRPr="00CE560A">
        <w:rPr>
          <w:rFonts w:ascii="Corbel" w:hAnsi="Corbel"/>
          <w:smallCaps w:val="0"/>
          <w:szCs w:val="24"/>
        </w:rPr>
        <w:tab/>
      </w:r>
      <w:r w:rsidRPr="00CE560A">
        <w:rPr>
          <w:rFonts w:ascii="Corbel" w:hAnsi="Corbel"/>
          <w:smallCaps w:val="0"/>
          <w:szCs w:val="24"/>
        </w:rPr>
        <w:t>For</w:t>
      </w:r>
      <w:r w:rsidR="00445970" w:rsidRPr="00CE560A">
        <w:rPr>
          <w:rFonts w:ascii="Corbel" w:hAnsi="Corbel"/>
          <w:smallCaps w:val="0"/>
          <w:szCs w:val="24"/>
        </w:rPr>
        <w:t xml:space="preserve">ma zaliczenia przedmiotu </w:t>
      </w:r>
      <w:r w:rsidRPr="00CE560A">
        <w:rPr>
          <w:rFonts w:ascii="Corbel" w:hAnsi="Corbel"/>
          <w:smallCaps w:val="0"/>
          <w:szCs w:val="24"/>
        </w:rPr>
        <w:t xml:space="preserve"> (z toku) </w:t>
      </w:r>
      <w:r w:rsidRPr="00CE560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42E82B9" w:rsidR="009C54AE" w:rsidRPr="00CE560A" w:rsidRDefault="00057B0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CE560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CE56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56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003EB43F" w14:textId="77777777" w:rsidTr="00745302">
        <w:tc>
          <w:tcPr>
            <w:tcW w:w="9670" w:type="dxa"/>
          </w:tcPr>
          <w:p w14:paraId="20BFFC4C" w14:textId="22F80629" w:rsidR="0085747A" w:rsidRPr="00CE560A" w:rsidRDefault="001A74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ogólną wiedzę dotyczącą podstaw funkcjonowania i zarządzania przedsiębiorstwem.</w:t>
            </w:r>
          </w:p>
        </w:tc>
      </w:tr>
    </w:tbl>
    <w:p w14:paraId="0095970D" w14:textId="77777777" w:rsidR="00153C41" w:rsidRPr="00CE56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E56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560A">
        <w:rPr>
          <w:rFonts w:ascii="Corbel" w:hAnsi="Corbel"/>
          <w:szCs w:val="24"/>
        </w:rPr>
        <w:t>3.</w:t>
      </w:r>
      <w:r w:rsidR="00A84C85" w:rsidRPr="00CE560A">
        <w:rPr>
          <w:rFonts w:ascii="Corbel" w:hAnsi="Corbel"/>
          <w:szCs w:val="24"/>
        </w:rPr>
        <w:t>cele, efekty uczenia się</w:t>
      </w:r>
      <w:r w:rsidR="0085747A" w:rsidRPr="00CE560A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CE560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 xml:space="preserve">3.1 </w:t>
      </w:r>
      <w:r w:rsidR="00C05F44" w:rsidRPr="00CE560A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CE560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A7406" w:rsidRPr="00CE560A" w14:paraId="1D38D5E6" w14:textId="77777777" w:rsidTr="001A7406">
        <w:tc>
          <w:tcPr>
            <w:tcW w:w="845" w:type="dxa"/>
            <w:vAlign w:val="center"/>
          </w:tcPr>
          <w:p w14:paraId="4B62A855" w14:textId="7E37725D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302B4C47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pojęciem i znaczeniem zarządzania, kontroli, kontrolingu i audytu w przedsiębiorstwie. </w:t>
            </w:r>
          </w:p>
        </w:tc>
      </w:tr>
      <w:tr w:rsidR="001A7406" w:rsidRPr="00CE560A" w14:paraId="2547E272" w14:textId="77777777" w:rsidTr="001A7406">
        <w:tc>
          <w:tcPr>
            <w:tcW w:w="845" w:type="dxa"/>
            <w:vAlign w:val="center"/>
          </w:tcPr>
          <w:p w14:paraId="28729CF7" w14:textId="69BB4B86" w:rsidR="001A7406" w:rsidRPr="00CE560A" w:rsidRDefault="001A7406" w:rsidP="001A740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514D506F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Przedstawienie i scharakteryzowanie typów kontroli i audytu oraz ich znaczenie dla przedsiębiorstwa. </w:t>
            </w:r>
          </w:p>
        </w:tc>
      </w:tr>
      <w:tr w:rsidR="001A7406" w:rsidRPr="00CE560A" w14:paraId="0DF48945" w14:textId="77777777" w:rsidTr="001A7406">
        <w:tc>
          <w:tcPr>
            <w:tcW w:w="845" w:type="dxa"/>
            <w:vAlign w:val="center"/>
          </w:tcPr>
          <w:p w14:paraId="51C70595" w14:textId="71703C59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79C805AF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Zapoznanie studentów z zadaniami i funkcjami kontrolera i audytora.</w:t>
            </w:r>
          </w:p>
        </w:tc>
      </w:tr>
      <w:tr w:rsidR="001A7406" w:rsidRPr="00CE560A" w14:paraId="385BF44E" w14:textId="77777777" w:rsidTr="001A7406">
        <w:tc>
          <w:tcPr>
            <w:tcW w:w="845" w:type="dxa"/>
            <w:vAlign w:val="center"/>
          </w:tcPr>
          <w:p w14:paraId="50A18DA0" w14:textId="098F0563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0C31DD2" w14:textId="4ECE4F5A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Kształtowanie umiejętności korzystania z literatury przedmiotu do rozwiązywania problemów praktycznych dotyczących kontroli i audytu.</w:t>
            </w:r>
          </w:p>
        </w:tc>
      </w:tr>
    </w:tbl>
    <w:p w14:paraId="7942D7EE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CE56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b/>
          <w:sz w:val="24"/>
          <w:szCs w:val="24"/>
        </w:rPr>
        <w:t xml:space="preserve">3.2 </w:t>
      </w:r>
      <w:r w:rsidR="001D7B54" w:rsidRPr="00CE560A">
        <w:rPr>
          <w:rFonts w:ascii="Corbel" w:hAnsi="Corbel"/>
          <w:b/>
          <w:sz w:val="24"/>
          <w:szCs w:val="24"/>
        </w:rPr>
        <w:t xml:space="preserve">Efekty </w:t>
      </w:r>
      <w:r w:rsidR="00C05F44" w:rsidRPr="00CE56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E560A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CE56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E560A" w14:paraId="4989DCBB" w14:textId="77777777" w:rsidTr="001A7406">
        <w:tc>
          <w:tcPr>
            <w:tcW w:w="1681" w:type="dxa"/>
            <w:vAlign w:val="center"/>
          </w:tcPr>
          <w:p w14:paraId="6B99B7C4" w14:textId="77777777" w:rsidR="0085747A" w:rsidRPr="00CE56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E560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E560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CE56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CE56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E56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7406" w:rsidRPr="00CE560A" w14:paraId="2FAE894A" w14:textId="77777777" w:rsidTr="001A7406">
        <w:tc>
          <w:tcPr>
            <w:tcW w:w="1681" w:type="dxa"/>
          </w:tcPr>
          <w:p w14:paraId="48E5C6E7" w14:textId="3C932AEE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E56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74E2C792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Definiuje pojęcie zarządzania, kontroli, kontrolingu i audytu w przedsiębiorstwie i określa ich rodzaje i znaczenie. </w:t>
            </w:r>
          </w:p>
        </w:tc>
        <w:tc>
          <w:tcPr>
            <w:tcW w:w="1865" w:type="dxa"/>
          </w:tcPr>
          <w:p w14:paraId="3B0F2772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K_W06</w:t>
            </w:r>
          </w:p>
          <w:p w14:paraId="4F69208C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K_W07</w:t>
            </w:r>
          </w:p>
          <w:p w14:paraId="208BD672" w14:textId="0F12766D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</w:rPr>
              <w:t>K_W11</w:t>
            </w:r>
          </w:p>
        </w:tc>
      </w:tr>
      <w:tr w:rsidR="001A7406" w:rsidRPr="00CE560A" w14:paraId="48B116A6" w14:textId="77777777" w:rsidTr="001A7406">
        <w:tc>
          <w:tcPr>
            <w:tcW w:w="1681" w:type="dxa"/>
          </w:tcPr>
          <w:p w14:paraId="55D5A65C" w14:textId="445AD7E7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C198FC2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Określa miejsce, zadania i funkcje kontrolera i audytora w przedsiębiorstwie. </w:t>
            </w:r>
          </w:p>
        </w:tc>
        <w:tc>
          <w:tcPr>
            <w:tcW w:w="1865" w:type="dxa"/>
          </w:tcPr>
          <w:p w14:paraId="2BACF353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K_W06</w:t>
            </w:r>
          </w:p>
          <w:p w14:paraId="24FF75B8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K_W10</w:t>
            </w:r>
          </w:p>
          <w:p w14:paraId="656E048A" w14:textId="7753E104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</w:rPr>
              <w:t>K_W11</w:t>
            </w:r>
          </w:p>
        </w:tc>
      </w:tr>
      <w:tr w:rsidR="001A7406" w:rsidRPr="00CE560A" w14:paraId="32BADA47" w14:textId="77777777" w:rsidTr="001A7406">
        <w:tc>
          <w:tcPr>
            <w:tcW w:w="1681" w:type="dxa"/>
          </w:tcPr>
          <w:p w14:paraId="4CBEB17A" w14:textId="714976D4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2A60859F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Potrafi zastosować wiedzę teoretyczną dotyczącą kontroli i audytu  w zarządzaniu przedsiębiorstwem.</w:t>
            </w:r>
          </w:p>
        </w:tc>
        <w:tc>
          <w:tcPr>
            <w:tcW w:w="1865" w:type="dxa"/>
          </w:tcPr>
          <w:p w14:paraId="53F30019" w14:textId="77777777" w:rsidR="001A7406" w:rsidRPr="00CE560A" w:rsidRDefault="001A7406" w:rsidP="001A7406">
            <w:pPr>
              <w:pStyle w:val="Default"/>
              <w:rPr>
                <w:rFonts w:ascii="Corbel" w:hAnsi="Corbel"/>
                <w:smallCaps/>
              </w:rPr>
            </w:pPr>
            <w:r w:rsidRPr="00CE560A">
              <w:rPr>
                <w:rFonts w:ascii="Corbel" w:hAnsi="Corbel"/>
                <w:smallCaps/>
              </w:rPr>
              <w:t>K_U03</w:t>
            </w:r>
          </w:p>
          <w:p w14:paraId="2C57A908" w14:textId="77777777" w:rsidR="001A7406" w:rsidRPr="00CE560A" w:rsidRDefault="001A7406" w:rsidP="001A7406">
            <w:pPr>
              <w:pStyle w:val="Default"/>
              <w:rPr>
                <w:rFonts w:ascii="Corbel" w:hAnsi="Corbel"/>
                <w:smallCaps/>
              </w:rPr>
            </w:pPr>
            <w:r w:rsidRPr="00CE560A">
              <w:rPr>
                <w:rFonts w:ascii="Corbel" w:hAnsi="Corbel"/>
                <w:smallCaps/>
              </w:rPr>
              <w:t>K_U07</w:t>
            </w:r>
          </w:p>
          <w:p w14:paraId="39FC6B9A" w14:textId="77777777" w:rsidR="001A7406" w:rsidRPr="00CE560A" w:rsidRDefault="001A7406" w:rsidP="001A7406">
            <w:pPr>
              <w:pStyle w:val="Default"/>
              <w:rPr>
                <w:rFonts w:ascii="Corbel" w:hAnsi="Corbel"/>
                <w:smallCaps/>
              </w:rPr>
            </w:pPr>
            <w:r w:rsidRPr="00CE560A">
              <w:rPr>
                <w:rFonts w:ascii="Corbel" w:hAnsi="Corbel"/>
                <w:smallCaps/>
              </w:rPr>
              <w:t>K_U09</w:t>
            </w:r>
          </w:p>
          <w:p w14:paraId="2BA6A2A8" w14:textId="23B8C8AA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mallCaps w:val="0"/>
              </w:rPr>
              <w:t>K_U10</w:t>
            </w:r>
          </w:p>
        </w:tc>
      </w:tr>
      <w:tr w:rsidR="001A7406" w:rsidRPr="00CE560A" w14:paraId="6DA24858" w14:textId="77777777" w:rsidTr="001A7406">
        <w:tc>
          <w:tcPr>
            <w:tcW w:w="1681" w:type="dxa"/>
          </w:tcPr>
          <w:p w14:paraId="1EACC63F" w14:textId="02F6F3CF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53E33A1" w14:textId="56F3FBB4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dotyczących kontroli i audytu w przedsiębiorstwie.</w:t>
            </w:r>
          </w:p>
        </w:tc>
        <w:tc>
          <w:tcPr>
            <w:tcW w:w="1865" w:type="dxa"/>
          </w:tcPr>
          <w:p w14:paraId="690C0860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K_K01</w:t>
            </w:r>
          </w:p>
          <w:p w14:paraId="1E4F920A" w14:textId="0DAA2F82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4554A810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CE56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E560A">
        <w:rPr>
          <w:rFonts w:ascii="Corbel" w:hAnsi="Corbel"/>
          <w:b/>
          <w:sz w:val="24"/>
          <w:szCs w:val="24"/>
        </w:rPr>
        <w:t>3.3</w:t>
      </w:r>
      <w:r w:rsidR="0085747A" w:rsidRPr="00CE560A">
        <w:rPr>
          <w:rFonts w:ascii="Corbel" w:hAnsi="Corbel"/>
          <w:b/>
          <w:sz w:val="24"/>
          <w:szCs w:val="24"/>
        </w:rPr>
        <w:t>T</w:t>
      </w:r>
      <w:r w:rsidR="001D7B54" w:rsidRPr="00CE560A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CE560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CE560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2F84004D" w14:textId="77777777" w:rsidTr="00A35D20">
        <w:tc>
          <w:tcPr>
            <w:tcW w:w="9520" w:type="dxa"/>
          </w:tcPr>
          <w:p w14:paraId="24ECE7C4" w14:textId="77777777" w:rsidR="0085747A" w:rsidRPr="00CE560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5D20" w:rsidRPr="00CE560A" w14:paraId="5532AAAA" w14:textId="77777777" w:rsidTr="00A35D20">
        <w:tc>
          <w:tcPr>
            <w:tcW w:w="9520" w:type="dxa"/>
          </w:tcPr>
          <w:p w14:paraId="760C695A" w14:textId="7BDB3E80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Zarządzanie przedsiębiorstwem – istota, cele, znaczenie. Planowanie w przedsiębiorstwie, związek z kontrolą. Zarządzanie ustalaniem celów. </w:t>
            </w:r>
          </w:p>
        </w:tc>
      </w:tr>
      <w:tr w:rsidR="00A35D20" w:rsidRPr="00CE560A" w14:paraId="4AE4DDAB" w14:textId="77777777" w:rsidTr="00A35D20">
        <w:tc>
          <w:tcPr>
            <w:tcW w:w="9520" w:type="dxa"/>
          </w:tcPr>
          <w:p w14:paraId="13CA1719" w14:textId="24F9BCCC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Decydowanie w zarządzaniu, poglądy na definicję decyzji, proces decyzyjny w przedsiębiorstwie - od analizy do sytuacji funkcjonalnych, typologia procesu decyzyjnego, struktura problemu a poziomy zarządzania. </w:t>
            </w:r>
          </w:p>
        </w:tc>
      </w:tr>
      <w:tr w:rsidR="00A35D20" w:rsidRPr="00CE560A" w14:paraId="551073A5" w14:textId="77777777" w:rsidTr="00A35D20">
        <w:tc>
          <w:tcPr>
            <w:tcW w:w="9520" w:type="dxa"/>
          </w:tcPr>
          <w:p w14:paraId="4918BCD1" w14:textId="5FD77A25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Zarządzanie jako proces informacyjno-decyzyjny: źródła dostarczające informacje we współczesnym świecie, łańcuch transformacji informacji pierwotnej w decyzje, podział informacji w procesach zarządzania, system informacyjny i kryteria jakościowe systemu informacyjnego. Narzędzia komputerowe wspomagające procesy zarządzania. Przyszłość narzędzi komputerowych w zarządzaniu. </w:t>
            </w:r>
          </w:p>
        </w:tc>
      </w:tr>
      <w:tr w:rsidR="00A35D20" w:rsidRPr="00CE560A" w14:paraId="6A05B72B" w14:textId="77777777" w:rsidTr="00A35D20">
        <w:tc>
          <w:tcPr>
            <w:tcW w:w="9520" w:type="dxa"/>
          </w:tcPr>
          <w:p w14:paraId="34EFAE7D" w14:textId="144FDE44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lastRenderedPageBreak/>
              <w:t>Kontrola w przedsiębiorstwie jako funkcja zarządzania: pojęcie kontroli, związek miedzy planowaniem i kontrolą, organizacyjne czynniki stwarzające potrzebę kontroli, określenie odpowiedniego stopnia kontroli, rodzaje kontroli.</w:t>
            </w:r>
          </w:p>
        </w:tc>
      </w:tr>
      <w:tr w:rsidR="00A35D20" w:rsidRPr="00CE560A" w14:paraId="00F03D96" w14:textId="77777777" w:rsidTr="00A35D20">
        <w:tc>
          <w:tcPr>
            <w:tcW w:w="9520" w:type="dxa"/>
          </w:tcPr>
          <w:p w14:paraId="4E78876D" w14:textId="570EA2E7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Projektowanie procesu kontroli: zdefiniowanie pożądanych wyników, ustalanie wskaźników przyszłych wyników, ustalanie norm dla wskaźników przyszłych wyników, ustalanie sieci informacyjnej i sprzężeń zwrotnych, ocena informacji i podjęcie działań korygujących.</w:t>
            </w:r>
          </w:p>
        </w:tc>
      </w:tr>
      <w:tr w:rsidR="00A35D20" w:rsidRPr="00CE560A" w14:paraId="7D5B13CD" w14:textId="77777777" w:rsidTr="00A35D20">
        <w:tc>
          <w:tcPr>
            <w:tcW w:w="9520" w:type="dxa"/>
          </w:tcPr>
          <w:p w14:paraId="4EB47E38" w14:textId="678C6DB4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Kontrola wewnętrzna w przedsiębiorstwie-pojęcie, znaczenie, rodzaje kontroli.</w:t>
            </w:r>
          </w:p>
        </w:tc>
      </w:tr>
      <w:tr w:rsidR="00A35D20" w:rsidRPr="00CE560A" w14:paraId="437A25DA" w14:textId="77777777" w:rsidTr="00A35D20">
        <w:tc>
          <w:tcPr>
            <w:tcW w:w="9520" w:type="dxa"/>
          </w:tcPr>
          <w:p w14:paraId="4ECA570B" w14:textId="115980EA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Kontroling w zarządzaniu przedsiębiorstwem: istota i zadania kontrolingu, zróżnicowanie pojęcia kontrolingu, zasadnicze różnice między kontrola i kontrolingiem, funkcje kontrolingu, zakres działania kontrolingu, miejsce kontrolingu w strukturze przedsiębiorstwa, formy organizacyjne kontrolingu. Kontroling operacyjny a strategiczny. </w:t>
            </w:r>
          </w:p>
        </w:tc>
      </w:tr>
      <w:tr w:rsidR="00A35D20" w:rsidRPr="00CE560A" w14:paraId="17BAFF97" w14:textId="77777777" w:rsidTr="00A35D20">
        <w:tc>
          <w:tcPr>
            <w:tcW w:w="9520" w:type="dxa"/>
          </w:tcPr>
          <w:p w14:paraId="7C9C6AD2" w14:textId="31B3416A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Pozycja kontrolera i jego zadania w hierarchii przedsiębiorstwa. Rachunkowość jako baza informacyjna kontrolingu. </w:t>
            </w:r>
          </w:p>
        </w:tc>
      </w:tr>
      <w:tr w:rsidR="00A35D20" w:rsidRPr="00CE560A" w14:paraId="0CEC47E5" w14:textId="77777777" w:rsidTr="00A35D20">
        <w:tc>
          <w:tcPr>
            <w:tcW w:w="9520" w:type="dxa"/>
          </w:tcPr>
          <w:p w14:paraId="274B403E" w14:textId="44E14005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Audyt w przedsiębiorstwie: pojęcie, istota, znaczenie. Rodzaje audytu ze względu na umiejscowienie w jednostce: audyt wewnętrzny i zewnętrzny.</w:t>
            </w:r>
          </w:p>
        </w:tc>
      </w:tr>
      <w:tr w:rsidR="00A35D20" w:rsidRPr="00CE560A" w14:paraId="7493CC5D" w14:textId="77777777" w:rsidTr="00A35D20">
        <w:tc>
          <w:tcPr>
            <w:tcW w:w="9520" w:type="dxa"/>
          </w:tcPr>
          <w:p w14:paraId="0365D472" w14:textId="1061E8B8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Rodzaje audytu ze względu na przedmiot oceny: audyt działalności, etyczny, finansowy, informatyczny, jakości, marketingowy, operacyjny, personalny, wiedzy. </w:t>
            </w:r>
          </w:p>
        </w:tc>
      </w:tr>
      <w:tr w:rsidR="00A35D20" w:rsidRPr="00CE560A" w14:paraId="0DFB0A82" w14:textId="77777777" w:rsidTr="00A35D20">
        <w:tc>
          <w:tcPr>
            <w:tcW w:w="9520" w:type="dxa"/>
          </w:tcPr>
          <w:p w14:paraId="4A53DABB" w14:textId="172999B6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Audyt wewnętrzny i kontrola wewnętrzna jako niezależne narzędzia wspierające realizację celów przedsiębiorstwa. </w:t>
            </w:r>
          </w:p>
        </w:tc>
      </w:tr>
      <w:tr w:rsidR="00A35D20" w:rsidRPr="00CE560A" w14:paraId="703EE0CC" w14:textId="77777777" w:rsidTr="00A35D20">
        <w:tc>
          <w:tcPr>
            <w:tcW w:w="9520" w:type="dxa"/>
          </w:tcPr>
          <w:p w14:paraId="04208FF2" w14:textId="31FA9DCE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Różnice i relacje zachodzące pomiędzy audytem wewnętrznym (obszar działania, cel działania, sposób zorganizowania, sposób działania) i kontrola wewnętrzną. </w:t>
            </w:r>
          </w:p>
        </w:tc>
      </w:tr>
    </w:tbl>
    <w:p w14:paraId="733152FC" w14:textId="77777777" w:rsidR="0085747A" w:rsidRPr="00CE56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CE560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E560A">
        <w:rPr>
          <w:rFonts w:ascii="Corbel" w:hAnsi="Corbel"/>
          <w:sz w:val="24"/>
          <w:szCs w:val="24"/>
        </w:rPr>
        <w:t xml:space="preserve">, </w:t>
      </w:r>
      <w:r w:rsidRPr="00CE560A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CE560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2F5B3963" w14:textId="77777777" w:rsidTr="00A35D20">
        <w:tc>
          <w:tcPr>
            <w:tcW w:w="9520" w:type="dxa"/>
          </w:tcPr>
          <w:p w14:paraId="00ED6C2A" w14:textId="77777777" w:rsidR="0085747A" w:rsidRPr="00CE560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5D20" w:rsidRPr="00CE560A" w14:paraId="1C230FF5" w14:textId="77777777" w:rsidTr="00A35D20">
        <w:tc>
          <w:tcPr>
            <w:tcW w:w="9520" w:type="dxa"/>
          </w:tcPr>
          <w:p w14:paraId="59B5524C" w14:textId="4CEB6A84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Zarządzanie i jego funkcje. Charakterystyka, znaczenie dla przedsiębiorstwa. Miejsce kontroli w zarządzaniu przedsiębiorstwem. </w:t>
            </w:r>
          </w:p>
        </w:tc>
      </w:tr>
      <w:tr w:rsidR="00A35D20" w:rsidRPr="00CE560A" w14:paraId="7BDBAFB0" w14:textId="77777777" w:rsidTr="00A35D20">
        <w:tc>
          <w:tcPr>
            <w:tcW w:w="9520" w:type="dxa"/>
          </w:tcPr>
          <w:p w14:paraId="0827D9D0" w14:textId="15549C4F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Tradycyjne i nowoczesne techniki decyzyjne, warunki sprawności procesu decyzyjnego. Podejmij decyzje-testy.</w:t>
            </w:r>
          </w:p>
        </w:tc>
      </w:tr>
      <w:tr w:rsidR="00A35D20" w:rsidRPr="00CE560A" w14:paraId="52C24D11" w14:textId="77777777" w:rsidTr="00A35D20">
        <w:tc>
          <w:tcPr>
            <w:tcW w:w="9520" w:type="dxa"/>
          </w:tcPr>
          <w:p w14:paraId="35EFFCCE" w14:textId="35334A11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Etapy procesu  kontroli i ich elementy. Zastosowanie. Czynniki organizacyjne powodujące potrzebę kontroli. Cechy skutecznych systemów kontroli. Przykłady. </w:t>
            </w:r>
          </w:p>
        </w:tc>
      </w:tr>
      <w:tr w:rsidR="00A35D20" w:rsidRPr="00CE560A" w14:paraId="491600E3" w14:textId="77777777" w:rsidTr="00A35D20">
        <w:tc>
          <w:tcPr>
            <w:tcW w:w="9520" w:type="dxa"/>
          </w:tcPr>
          <w:p w14:paraId="6A047C00" w14:textId="12688ADA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Podstawowe wytyczne w przedsiębiorstwie dotyczące systemu kontroli: rodzaje pomiarów, liczba pomiarów, uprawnienia do ustanawiania mierników i norm, elastyczność norm, częstotliwość pomiarów, kierunek sprzężeń zwrotnych. Studium przypadku. </w:t>
            </w:r>
          </w:p>
        </w:tc>
      </w:tr>
      <w:tr w:rsidR="00A35D20" w:rsidRPr="00CE560A" w14:paraId="09FCCA27" w14:textId="77777777" w:rsidTr="00A35D20">
        <w:tc>
          <w:tcPr>
            <w:tcW w:w="9520" w:type="dxa"/>
          </w:tcPr>
          <w:p w14:paraId="126A1037" w14:textId="4F32D0A8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Kluczowe obszary efektywności kontroli: strategiczne punkty kontroli, cechy skutecznych systemów kontroli, problemy przy ustanawianiu skutecznych systemów kontroli. Studium przypadku. </w:t>
            </w:r>
          </w:p>
        </w:tc>
      </w:tr>
      <w:tr w:rsidR="00A35D20" w:rsidRPr="00CE560A" w14:paraId="6D43C267" w14:textId="77777777" w:rsidTr="00A35D20">
        <w:tc>
          <w:tcPr>
            <w:tcW w:w="9520" w:type="dxa"/>
          </w:tcPr>
          <w:p w14:paraId="5F4ECE0D" w14:textId="7DF34AB7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Funkcje i cechy kontrolingu operacyjnego i strategicznego. Przykłady. </w:t>
            </w:r>
          </w:p>
        </w:tc>
      </w:tr>
      <w:tr w:rsidR="00A35D20" w:rsidRPr="00CE560A" w14:paraId="05E3EE77" w14:textId="77777777" w:rsidTr="00A35D20">
        <w:tc>
          <w:tcPr>
            <w:tcW w:w="9520" w:type="dxa"/>
          </w:tcPr>
          <w:p w14:paraId="3B494B8B" w14:textId="32514CA1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Zadania kontrolingu w zarządzaniu przedsiębiorstwem. Studium przypadku. </w:t>
            </w:r>
          </w:p>
        </w:tc>
      </w:tr>
      <w:tr w:rsidR="00A35D20" w:rsidRPr="00CE560A" w14:paraId="5C66C152" w14:textId="77777777" w:rsidTr="00A35D20">
        <w:tc>
          <w:tcPr>
            <w:tcW w:w="9520" w:type="dxa"/>
          </w:tcPr>
          <w:p w14:paraId="734C97C1" w14:textId="2F7DE739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Audyt wewnętrzny i zewnętrzny: zakres zadań, funkcje, przykłady. Klasyfikacja audytu wewnętrznego. Audyt operacyjny i finansowy – różnice i podobieństwa.</w:t>
            </w:r>
          </w:p>
        </w:tc>
      </w:tr>
      <w:tr w:rsidR="00A35D20" w:rsidRPr="00CE560A" w14:paraId="6A16C200" w14:textId="77777777" w:rsidTr="00A35D20">
        <w:tc>
          <w:tcPr>
            <w:tcW w:w="9520" w:type="dxa"/>
          </w:tcPr>
          <w:p w14:paraId="181EA118" w14:textId="344A095C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Etapy czynności audytorskich. Uprawnienia audytora w trakcie przeprowadzania audytu. </w:t>
            </w:r>
          </w:p>
        </w:tc>
      </w:tr>
      <w:tr w:rsidR="00A35D20" w:rsidRPr="00CE560A" w14:paraId="53F66FC9" w14:textId="77777777" w:rsidTr="00A35D20">
        <w:tc>
          <w:tcPr>
            <w:tcW w:w="9520" w:type="dxa"/>
          </w:tcPr>
          <w:p w14:paraId="2EDC4958" w14:textId="1755EE1C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Znaczenie audytu w działalności przedsiębiorstwa. Studium przypadku. </w:t>
            </w:r>
          </w:p>
        </w:tc>
      </w:tr>
    </w:tbl>
    <w:p w14:paraId="0313640A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CE56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>3.4 Metody dydaktyczne</w:t>
      </w:r>
    </w:p>
    <w:p w14:paraId="52D5BCDD" w14:textId="7C102533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C88CB9" w14:textId="6830F8CA" w:rsidR="00A35D20" w:rsidRPr="00CE560A" w:rsidRDefault="00A35D20" w:rsidP="00A35D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560A">
        <w:rPr>
          <w:rFonts w:ascii="Corbel" w:hAnsi="Corbel"/>
          <w:b w:val="0"/>
          <w:smallCaps w:val="0"/>
          <w:szCs w:val="24"/>
        </w:rPr>
        <w:t>Wykład: wykład z prezentacją multimedialną (platforma Teams)</w:t>
      </w:r>
    </w:p>
    <w:p w14:paraId="34CB812E" w14:textId="6D8DB2B1" w:rsidR="00A35D20" w:rsidRPr="00CE560A" w:rsidRDefault="00A35D20" w:rsidP="00A35D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E560A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057B03">
        <w:rPr>
          <w:rFonts w:ascii="Corbel" w:hAnsi="Corbel"/>
          <w:b w:val="0"/>
          <w:smallCaps w:val="0"/>
          <w:szCs w:val="24"/>
        </w:rPr>
        <w:t xml:space="preserve">praca w grupach, </w:t>
      </w:r>
      <w:r w:rsidRPr="00CE560A">
        <w:rPr>
          <w:rFonts w:ascii="Corbel" w:hAnsi="Corbel"/>
          <w:b w:val="0"/>
          <w:smallCaps w:val="0"/>
          <w:szCs w:val="24"/>
        </w:rPr>
        <w:t>studium przypadku, dyskusja</w:t>
      </w:r>
    </w:p>
    <w:p w14:paraId="602F9744" w14:textId="77777777" w:rsidR="00E960BB" w:rsidRPr="00CE560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CE56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4. </w:t>
      </w:r>
      <w:r w:rsidR="0085747A" w:rsidRPr="00CE560A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CE56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CE560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E560A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E560A" w14:paraId="1537DE26" w14:textId="77777777" w:rsidTr="00A35D20">
        <w:tc>
          <w:tcPr>
            <w:tcW w:w="1962" w:type="dxa"/>
            <w:vAlign w:val="center"/>
          </w:tcPr>
          <w:p w14:paraId="50E71C51" w14:textId="77777777" w:rsidR="0085747A" w:rsidRPr="00CE560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CE560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CE560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CE56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CE56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35D20" w:rsidRPr="00CE560A" w14:paraId="5FC256E6" w14:textId="77777777" w:rsidTr="00A35D20">
        <w:tc>
          <w:tcPr>
            <w:tcW w:w="1962" w:type="dxa"/>
          </w:tcPr>
          <w:p w14:paraId="1B521E17" w14:textId="38F048F5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597509F9" w:rsidR="00A35D20" w:rsidRPr="00CE560A" w:rsidRDefault="00057B03" w:rsidP="00A35D2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4D5562F6" w14:textId="2A677C3F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057B03" w:rsidRPr="00CE560A" w14:paraId="2D84DE03" w14:textId="77777777" w:rsidTr="00A35D20">
        <w:tc>
          <w:tcPr>
            <w:tcW w:w="1962" w:type="dxa"/>
          </w:tcPr>
          <w:p w14:paraId="3D8CA619" w14:textId="71EB2A36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613A82B7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69C1090B" w14:textId="78BD60D8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057B03" w:rsidRPr="00CE560A" w14:paraId="37A31C40" w14:textId="77777777" w:rsidTr="00A35D20">
        <w:tc>
          <w:tcPr>
            <w:tcW w:w="1962" w:type="dxa"/>
          </w:tcPr>
          <w:p w14:paraId="6F865474" w14:textId="14393229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F62DC61" w14:textId="7D1F17E5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5EAD40FD" w14:textId="2870AA2F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A35D20" w:rsidRPr="00CE560A" w14:paraId="39807DE2" w14:textId="77777777" w:rsidTr="00A35D20">
        <w:tc>
          <w:tcPr>
            <w:tcW w:w="1962" w:type="dxa"/>
          </w:tcPr>
          <w:p w14:paraId="725FB81B" w14:textId="053D8340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 xml:space="preserve">ek_04 </w:t>
            </w:r>
          </w:p>
        </w:tc>
        <w:tc>
          <w:tcPr>
            <w:tcW w:w="5441" w:type="dxa"/>
          </w:tcPr>
          <w:p w14:paraId="5D26E429" w14:textId="5C5DBE29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ocena prezentowanego stanowiska</w:t>
            </w:r>
          </w:p>
        </w:tc>
        <w:tc>
          <w:tcPr>
            <w:tcW w:w="2117" w:type="dxa"/>
          </w:tcPr>
          <w:p w14:paraId="380BD894" w14:textId="072078A6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CE56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CE560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4.2 </w:t>
      </w:r>
      <w:r w:rsidR="0085747A" w:rsidRPr="00CE560A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CE560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442B12DD" w14:textId="77777777" w:rsidTr="00923D7D">
        <w:tc>
          <w:tcPr>
            <w:tcW w:w="9670" w:type="dxa"/>
          </w:tcPr>
          <w:p w14:paraId="3FF0586D" w14:textId="77777777" w:rsidR="00CE560A" w:rsidRPr="00CE560A" w:rsidRDefault="00CE560A" w:rsidP="00CE56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27D14C9" w14:textId="7F115373" w:rsidR="00CE560A" w:rsidRPr="00CE560A" w:rsidRDefault="00CE560A" w:rsidP="00CE560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Kolokwium obejmujące treści przekazane </w:t>
            </w:r>
            <w:r w:rsidR="00057B03">
              <w:rPr>
                <w:rFonts w:ascii="Corbel" w:hAnsi="Corbel"/>
                <w:sz w:val="24"/>
                <w:szCs w:val="24"/>
              </w:rPr>
              <w:t xml:space="preserve">i wypracowane w trakcie ćwiczeń. </w:t>
            </w:r>
            <w:r w:rsidRPr="00CE560A">
              <w:rPr>
                <w:rFonts w:ascii="Corbel" w:hAnsi="Corbel"/>
                <w:sz w:val="24"/>
                <w:szCs w:val="24"/>
              </w:rPr>
              <w:t xml:space="preserve">Podstawą oceny pozytywnej jest wynik pracy pisemnej, z której </w:t>
            </w:r>
            <w:r w:rsidR="00057B03">
              <w:rPr>
                <w:rFonts w:ascii="Corbel" w:hAnsi="Corbel"/>
                <w:sz w:val="24"/>
                <w:szCs w:val="24"/>
              </w:rPr>
              <w:t>student uzyska min. 51</w:t>
            </w:r>
            <w:r w:rsidRPr="00CE560A">
              <w:rPr>
                <w:rFonts w:ascii="Corbel" w:hAnsi="Corbel"/>
                <w:sz w:val="24"/>
                <w:szCs w:val="24"/>
              </w:rPr>
              <w:t>% wymaganych punktów.</w:t>
            </w:r>
          </w:p>
          <w:p w14:paraId="13930591" w14:textId="77777777" w:rsidR="00CE560A" w:rsidRPr="00CE560A" w:rsidRDefault="00CE560A" w:rsidP="00CE56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54225531" w14:textId="766F2752" w:rsidR="0085747A" w:rsidRPr="00CE560A" w:rsidRDefault="00057B03" w:rsidP="00CE56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Przedmiot kończy się egzaminem pisemnym. </w:t>
            </w:r>
          </w:p>
        </w:tc>
      </w:tr>
    </w:tbl>
    <w:p w14:paraId="437F8EDD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CE560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E560A">
        <w:rPr>
          <w:rFonts w:ascii="Corbel" w:hAnsi="Corbel"/>
          <w:b/>
          <w:sz w:val="24"/>
          <w:szCs w:val="24"/>
        </w:rPr>
        <w:t xml:space="preserve">5. </w:t>
      </w:r>
      <w:r w:rsidR="00C61DC5" w:rsidRPr="00CE56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E560A" w14:paraId="239F5ABA" w14:textId="77777777" w:rsidTr="00CE560A">
        <w:tc>
          <w:tcPr>
            <w:tcW w:w="4902" w:type="dxa"/>
            <w:vAlign w:val="center"/>
          </w:tcPr>
          <w:p w14:paraId="366108B2" w14:textId="77777777" w:rsidR="0085747A" w:rsidRPr="00CE56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56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E56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E56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CE56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56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E56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E56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E560A" w:rsidRPr="00CE560A" w14:paraId="41D7342E" w14:textId="77777777" w:rsidTr="00CE560A">
        <w:tc>
          <w:tcPr>
            <w:tcW w:w="4902" w:type="dxa"/>
          </w:tcPr>
          <w:p w14:paraId="336857A1" w14:textId="2F0731D5" w:rsidR="00CE560A" w:rsidRPr="00CE560A" w:rsidRDefault="00CE560A" w:rsidP="00E13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5FFBAE3A" w:rsidR="00CE560A" w:rsidRPr="00CE560A" w:rsidRDefault="006928F6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E560A" w:rsidRPr="00CE560A" w14:paraId="14748C99" w14:textId="77777777" w:rsidTr="00CE560A">
        <w:tc>
          <w:tcPr>
            <w:tcW w:w="4902" w:type="dxa"/>
          </w:tcPr>
          <w:p w14:paraId="77F9A71E" w14:textId="77777777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1A93EC45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(udział w konsultacjach i zaliczeniu)</w:t>
            </w:r>
          </w:p>
        </w:tc>
        <w:tc>
          <w:tcPr>
            <w:tcW w:w="4618" w:type="dxa"/>
          </w:tcPr>
          <w:p w14:paraId="24D181FD" w14:textId="2068D632" w:rsidR="00CE560A" w:rsidRPr="00CE560A" w:rsidRDefault="00CE560A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E560A" w:rsidRPr="00CE560A" w14:paraId="41367D30" w14:textId="77777777" w:rsidTr="00CE560A">
        <w:tc>
          <w:tcPr>
            <w:tcW w:w="4902" w:type="dxa"/>
          </w:tcPr>
          <w:p w14:paraId="4F573F09" w14:textId="0A747768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Godziny niekontaktowe – praca własna studenta (przygotowanie do zajęć i kolokwium)</w:t>
            </w:r>
          </w:p>
        </w:tc>
        <w:tc>
          <w:tcPr>
            <w:tcW w:w="4618" w:type="dxa"/>
          </w:tcPr>
          <w:p w14:paraId="611A18CE" w14:textId="43CFB909" w:rsidR="00CE560A" w:rsidRPr="00CE560A" w:rsidRDefault="006928F6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CE560A" w:rsidRPr="00CE560A" w14:paraId="45A3E8D7" w14:textId="77777777" w:rsidTr="00CE560A">
        <w:tc>
          <w:tcPr>
            <w:tcW w:w="4902" w:type="dxa"/>
          </w:tcPr>
          <w:p w14:paraId="626D78EC" w14:textId="77777777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5899C003" w:rsidR="00CE560A" w:rsidRPr="00CE560A" w:rsidRDefault="00057B03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E560A" w:rsidRPr="00CE560A" w14:paraId="761AF2EE" w14:textId="77777777" w:rsidTr="00CE560A">
        <w:tc>
          <w:tcPr>
            <w:tcW w:w="4902" w:type="dxa"/>
          </w:tcPr>
          <w:p w14:paraId="3C28658F" w14:textId="77777777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56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223601A" w:rsidR="00CE560A" w:rsidRPr="00CE560A" w:rsidRDefault="00057B03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CE56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56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E56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CE56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CE560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6. </w:t>
      </w:r>
      <w:r w:rsidR="0085747A" w:rsidRPr="00CE560A">
        <w:rPr>
          <w:rFonts w:ascii="Corbel" w:hAnsi="Corbel"/>
          <w:smallCaps w:val="0"/>
          <w:szCs w:val="24"/>
        </w:rPr>
        <w:t>PRAKTYKI ZAWO</w:t>
      </w:r>
      <w:r w:rsidR="009D3F3B" w:rsidRPr="00CE560A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CE560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CE560A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9377960" w:rsidR="0085747A" w:rsidRPr="00CE560A" w:rsidRDefault="00CE5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E560A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30381432" w:rsidR="0085747A" w:rsidRPr="00CE560A" w:rsidRDefault="00CE5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CE56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CE56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7. </w:t>
      </w:r>
      <w:r w:rsidR="0085747A" w:rsidRPr="00CE560A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CE56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E560A" w14:paraId="0ACABF41" w14:textId="77777777" w:rsidTr="008962A4">
        <w:trPr>
          <w:trHeight w:val="397"/>
        </w:trPr>
        <w:tc>
          <w:tcPr>
            <w:tcW w:w="5000" w:type="pct"/>
          </w:tcPr>
          <w:p w14:paraId="20D1B7A3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242677" w14:textId="79A83975" w:rsidR="00CE560A" w:rsidRPr="00B25C85" w:rsidRDefault="00CE560A" w:rsidP="00B25C85">
            <w:pPr>
              <w:pStyle w:val="Punktygwne"/>
              <w:numPr>
                <w:ilvl w:val="0"/>
                <w:numId w:val="3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>Jedynak P. (red.nauk.), Audyt w zarządzaniu przedsiębiorstwem, wyd. UJ, Kraków 2004.</w:t>
            </w:r>
          </w:p>
          <w:p w14:paraId="358186D6" w14:textId="3F7546E5" w:rsidR="00B25C85" w:rsidRPr="00B25C85" w:rsidRDefault="00057B03" w:rsidP="00B25C85">
            <w:pPr>
              <w:pStyle w:val="Punktygwne"/>
              <w:numPr>
                <w:ilvl w:val="0"/>
                <w:numId w:val="3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 xml:space="preserve">Opolski K., Waśniewski K., Wereda M. Audyt strategiczny: szansa na poprawę pozycji rynkowej firmy, </w:t>
            </w:r>
            <w:r w:rsidR="00B25C85" w:rsidRPr="00B25C8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CeDeWu, Warszawa 2010.</w:t>
            </w:r>
          </w:p>
          <w:p w14:paraId="50F2B9B2" w14:textId="76AC7413" w:rsidR="00057B03" w:rsidRPr="00057B03" w:rsidRDefault="00CE560A" w:rsidP="00B25C85">
            <w:pPr>
              <w:pStyle w:val="Punktygwne"/>
              <w:numPr>
                <w:ilvl w:val="0"/>
                <w:numId w:val="3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lastRenderedPageBreak/>
              <w:t>Szczepankiewicz E., Kontrola i audyt wewnętrzny w jednostkach, wyd. UE w Poznaniu, Poznań 2016.</w:t>
            </w:r>
          </w:p>
        </w:tc>
      </w:tr>
      <w:tr w:rsidR="0085747A" w:rsidRPr="00CE560A" w14:paraId="6F6FB0B1" w14:textId="77777777" w:rsidTr="008962A4">
        <w:trPr>
          <w:trHeight w:val="397"/>
        </w:trPr>
        <w:tc>
          <w:tcPr>
            <w:tcW w:w="5000" w:type="pct"/>
          </w:tcPr>
          <w:p w14:paraId="7362957F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CAE599C" w14:textId="77777777" w:rsidR="00CE560A" w:rsidRPr="00B25C85" w:rsidRDefault="00CE560A" w:rsidP="00CE560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>Gumińska B., Marchewka-Bartkowiak K, Szeląg B. (red. nauk.), Audyt wewnętrzny i kontrola zarządcza: studium przypadku, CeDeWu, Warszawa 2012</w:t>
            </w:r>
          </w:p>
          <w:p w14:paraId="1F17CF12" w14:textId="79DD7321" w:rsidR="00CE560A" w:rsidRPr="00CE560A" w:rsidRDefault="00057B03" w:rsidP="00057B0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 xml:space="preserve">Gołaszewska-Kaczan U. (red.) Zarządzanie przedsiębiorstwem, </w:t>
            </w:r>
            <w:r w:rsidRPr="00B25C85">
              <w:rPr>
                <w:rFonts w:ascii="Corbel" w:hAnsi="Corbel"/>
                <w:b w:val="0"/>
                <w:smallCaps w:val="0"/>
                <w:sz w:val="22"/>
                <w:shd w:val="clear" w:color="auto" w:fill="FFFFFF"/>
              </w:rPr>
              <w:t>Wydawnictwo Uniwersytetu w Białymstoku, Białystok 2022</w:t>
            </w:r>
          </w:p>
        </w:tc>
      </w:tr>
    </w:tbl>
    <w:p w14:paraId="2ADA5742" w14:textId="77777777" w:rsidR="0085747A" w:rsidRPr="00CE560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CE560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CE560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E56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E56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EB391" w14:textId="77777777" w:rsidR="00304594" w:rsidRDefault="00304594" w:rsidP="00C16ABF">
      <w:pPr>
        <w:spacing w:after="0" w:line="240" w:lineRule="auto"/>
      </w:pPr>
      <w:r>
        <w:separator/>
      </w:r>
    </w:p>
  </w:endnote>
  <w:endnote w:type="continuationSeparator" w:id="0">
    <w:p w14:paraId="56FFBD3F" w14:textId="77777777" w:rsidR="00304594" w:rsidRDefault="003045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6462A" w14:textId="77777777" w:rsidR="00304594" w:rsidRDefault="00304594" w:rsidP="00C16ABF">
      <w:pPr>
        <w:spacing w:after="0" w:line="240" w:lineRule="auto"/>
      </w:pPr>
      <w:r>
        <w:separator/>
      </w:r>
    </w:p>
  </w:footnote>
  <w:footnote w:type="continuationSeparator" w:id="0">
    <w:p w14:paraId="668E39F8" w14:textId="77777777" w:rsidR="00304594" w:rsidRDefault="00304594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4EDC"/>
    <w:multiLevelType w:val="hybridMultilevel"/>
    <w:tmpl w:val="EF52A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4209C"/>
    <w:multiLevelType w:val="hybridMultilevel"/>
    <w:tmpl w:val="71684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941E7"/>
    <w:multiLevelType w:val="multilevel"/>
    <w:tmpl w:val="0D44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08B7"/>
    <w:rsid w:val="00042A51"/>
    <w:rsid w:val="00042D2E"/>
    <w:rsid w:val="00044C82"/>
    <w:rsid w:val="00057B0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E4C"/>
    <w:rsid w:val="000D04B0"/>
    <w:rsid w:val="000F1C57"/>
    <w:rsid w:val="000F5615"/>
    <w:rsid w:val="00114832"/>
    <w:rsid w:val="00124BFF"/>
    <w:rsid w:val="0012560E"/>
    <w:rsid w:val="00127108"/>
    <w:rsid w:val="00134B13"/>
    <w:rsid w:val="00146BC0"/>
    <w:rsid w:val="00153C41"/>
    <w:rsid w:val="00154381"/>
    <w:rsid w:val="0016289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A7406"/>
    <w:rsid w:val="001D657B"/>
    <w:rsid w:val="001D7B54"/>
    <w:rsid w:val="001E0209"/>
    <w:rsid w:val="001E7755"/>
    <w:rsid w:val="001F2CA2"/>
    <w:rsid w:val="002144C0"/>
    <w:rsid w:val="00215FA7"/>
    <w:rsid w:val="0022477D"/>
    <w:rsid w:val="002278A9"/>
    <w:rsid w:val="002336F9"/>
    <w:rsid w:val="0024028F"/>
    <w:rsid w:val="00244ABC"/>
    <w:rsid w:val="00253E12"/>
    <w:rsid w:val="00281FF2"/>
    <w:rsid w:val="002857DE"/>
    <w:rsid w:val="00291567"/>
    <w:rsid w:val="002971B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594"/>
    <w:rsid w:val="00305C92"/>
    <w:rsid w:val="00314957"/>
    <w:rsid w:val="003151C5"/>
    <w:rsid w:val="003343CF"/>
    <w:rsid w:val="00346FE9"/>
    <w:rsid w:val="0034759A"/>
    <w:rsid w:val="003503F6"/>
    <w:rsid w:val="003530DD"/>
    <w:rsid w:val="00356A3B"/>
    <w:rsid w:val="00363F78"/>
    <w:rsid w:val="00371AEB"/>
    <w:rsid w:val="003971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6120"/>
    <w:rsid w:val="00461EFC"/>
    <w:rsid w:val="004652C2"/>
    <w:rsid w:val="004706D1"/>
    <w:rsid w:val="00471326"/>
    <w:rsid w:val="0047598D"/>
    <w:rsid w:val="00477E58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83A"/>
    <w:rsid w:val="00621CE1"/>
    <w:rsid w:val="00627FC9"/>
    <w:rsid w:val="00647FA8"/>
    <w:rsid w:val="00650C5F"/>
    <w:rsid w:val="00654934"/>
    <w:rsid w:val="006620D9"/>
    <w:rsid w:val="00671958"/>
    <w:rsid w:val="00675843"/>
    <w:rsid w:val="006928F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4BA"/>
    <w:rsid w:val="00884922"/>
    <w:rsid w:val="00885F64"/>
    <w:rsid w:val="008917F9"/>
    <w:rsid w:val="008962A4"/>
    <w:rsid w:val="008A45F7"/>
    <w:rsid w:val="008C0CC0"/>
    <w:rsid w:val="008C19A9"/>
    <w:rsid w:val="008C315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5D20"/>
    <w:rsid w:val="00A36899"/>
    <w:rsid w:val="00A371F6"/>
    <w:rsid w:val="00A43BF6"/>
    <w:rsid w:val="00A53FA5"/>
    <w:rsid w:val="00A54817"/>
    <w:rsid w:val="00A601C8"/>
    <w:rsid w:val="00A60799"/>
    <w:rsid w:val="00A84C85"/>
    <w:rsid w:val="00A87130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C8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48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3FD8"/>
    <w:rsid w:val="00C94B98"/>
    <w:rsid w:val="00CA2B96"/>
    <w:rsid w:val="00CA5089"/>
    <w:rsid w:val="00CA56E5"/>
    <w:rsid w:val="00CB507D"/>
    <w:rsid w:val="00CD6897"/>
    <w:rsid w:val="00CE560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4E66"/>
    <w:rsid w:val="00DC6D0C"/>
    <w:rsid w:val="00DE09C0"/>
    <w:rsid w:val="00DE4A14"/>
    <w:rsid w:val="00DF320D"/>
    <w:rsid w:val="00DF71C8"/>
    <w:rsid w:val="00E129B8"/>
    <w:rsid w:val="00E13A80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57B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57B0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3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1B0B5-1FFC-4028-A897-7898AB8E2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9A7261-8CE4-4077-BAEE-5375C8BA9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17759-8DAA-49ED-8D41-C9CE8BB970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78F5E8-2BC9-494A-B9C9-02ABE389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2019-02-06T12:12:00Z</cp:lastPrinted>
  <dcterms:created xsi:type="dcterms:W3CDTF">2025-11-04T16:25:00Z</dcterms:created>
  <dcterms:modified xsi:type="dcterms:W3CDTF">2025-11-04T19:12:00Z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